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40" w:afterAutospacing="0" w:line="14" w:lineRule="atLeast"/>
        <w:ind w:left="0" w:right="0" w:firstLine="0"/>
        <w:jc w:val="center"/>
        <w:rPr>
          <w:rFonts w:hint="eastAsia"/>
        </w:rPr>
      </w:pPr>
      <w:bookmarkStart w:id="0" w:name="_GoBack"/>
      <w:r>
        <w:rPr>
          <w:rFonts w:hint="eastAsia" w:ascii="黑体" w:hAnsi="黑体" w:eastAsia="黑体" w:cs="黑体"/>
          <w:sz w:val="40"/>
          <w:szCs w:val="40"/>
          <w:lang w:val="en-US" w:eastAsia="zh-CN"/>
        </w:rPr>
        <w:t>20211013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5"/>
          <w:sz w:val="40"/>
          <w:szCs w:val="40"/>
          <w:shd w:val="clear" w:fill="FFFFFF"/>
        </w:rPr>
        <w:t>网络安全为人民，网络安全靠人民——医学院开展“国家网络安全宣传周”主题教育系列活动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“国家网络安全宣传周”是为了“共建网络安全，共享网络文明”而开展的主题活动，今年的国家网络安全宣传周于2021年10月11日至17日举行，主题是“网络安全为人民，网络安全靠人民”围绕金融、电信、电子政务、电子商务等重点领域和行业网络安全问题，针对社会公众关注的热点问题，举办网络安全体验展等系列主题宣传活动，营造网络安全。</w:t>
      </w:r>
    </w:p>
    <w:p>
      <w:pPr>
        <w:jc w:val="center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为进一步增强医学院师生的网络安全意识，做好今年网络安全有关工作，医学院积极开展了网络安全主题教育系列活动。</w:t>
      </w:r>
    </w:p>
    <w:p>
      <w:pPr>
        <w:jc w:val="center"/>
        <w:rPr>
          <w:rFonts w:hint="eastAsia" w:ascii="仿宋" w:hAnsi="仿宋" w:eastAsia="仿宋" w:cs="仿宋"/>
          <w:sz w:val="28"/>
          <w:szCs w:val="28"/>
        </w:rPr>
      </w:pPr>
    </w:p>
    <w:p>
      <w:pPr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1.开展主题班会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紧紧围绕“网络安全为人民，网络安全靠人民”主题，开展网络安全主题班会。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10月12日，医学院组织各班级同学开展了一次紧紧围绕“网络安全为人民，网络安全靠人民”为主题的线上学习班会。班会详细介绍了国家网络宣传，全体师生线上系统性地学习什么是网络安全，常见网络诈骗手法及防范和防骗指南，牢固树立底线思维和风险意识。</w:t>
      </w: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2.加大宣传力度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加大宣传力度，配合疫情防控方案，师生宿舍走访分派宣传单与书签。面对面宣讲网络安全的重要性，将网络安全防范意识融入生活。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另一方面，医学院组织全体师生观看12日下午3点在湄洲湾职业技术学院2021年国家网络安全宣传周活动——“数据安全和个人信息保护”网络直播讲座。全体师生积极参与网络直播讲座，深刻了解了网络安全的重要性，为之后的网络活动安全树立了保障。</w:t>
      </w:r>
    </w:p>
    <w:p>
      <w:pPr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3.积极参与话题讨论活动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医学院响应市网安的通知，积极及时组织医学院师生积极参与#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八闽话网安 话题讨论活动，提高话题浏览热度，奉献个人绵薄之力，让更多人注意到网络安全防范意识的重要性。</w:t>
      </w: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处于互联网时代下，大家都应当重视网络安全，提升网络安全意识和技能，加强个人信息和数据安全保护。网络安全与我们的日常生活息息相关，网络隐患无处不在，通过学习网络安全知识后，同学们一定要提高警惕，树立正确的网络安全观念，加强防范意识，减少不必要的损失。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DA7515"/>
    <w:rsid w:val="70DA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2021-10-14T13:52:00Z</dcterms:created>
  <dc:creator>农农的素菜</dc:creator>
  <cp:lastModifiedBy>农农的素菜</cp:lastModifiedBy>
  <dcterms:modified xsi:type="dcterms:W3CDTF">2021-10-14T13:53:17Z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2052-11.1.0.10650</vt:lpwstr>
  </property>
  <property fmtid="{D5CDD505-2E9C-101B-9397-08002B2CF9AE}" pid="3" name="ICV">
    <vt:lpwstr>5C993840D1774899BCE22407F0F99BD0</vt:lpwstr>
  </property>
</Properties>
</file>